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В с</w:t>
      </w:r>
      <w:r>
        <w:rPr>
          <w:rFonts w:ascii="Arial" w:hAnsi="Arial" w:cs="Arial"/>
          <w:color w:val="000000"/>
          <w:sz w:val="18"/>
          <w:szCs w:val="18"/>
        </w:rPr>
        <w:t>оответствии с Уставом МБОУ «Ко</w:t>
      </w:r>
      <w:r>
        <w:rPr>
          <w:rFonts w:ascii="Arial" w:hAnsi="Arial" w:cs="Arial"/>
          <w:color w:val="000000"/>
          <w:sz w:val="18"/>
          <w:szCs w:val="18"/>
        </w:rPr>
        <w:t>нская ООШ</w:t>
      </w:r>
      <w:r>
        <w:rPr>
          <w:rFonts w:ascii="Arial" w:hAnsi="Arial" w:cs="Arial"/>
          <w:color w:val="000000"/>
          <w:sz w:val="18"/>
          <w:szCs w:val="18"/>
        </w:rPr>
        <w:t xml:space="preserve"> им </w:t>
      </w:r>
      <w:proofErr w:type="spellStart"/>
      <w:r>
        <w:rPr>
          <w:rFonts w:ascii="Arial" w:hAnsi="Arial" w:cs="Arial"/>
          <w:color w:val="000000"/>
          <w:sz w:val="18"/>
          <w:szCs w:val="18"/>
        </w:rPr>
        <w:t>П.М.Гаврилова</w:t>
      </w:r>
      <w:proofErr w:type="spellEnd"/>
      <w:r>
        <w:rPr>
          <w:rFonts w:ascii="Arial" w:hAnsi="Arial" w:cs="Arial"/>
          <w:color w:val="000000"/>
          <w:sz w:val="18"/>
          <w:szCs w:val="18"/>
        </w:rPr>
        <w:t xml:space="preserve">»   </w:t>
      </w:r>
      <w:proofErr w:type="spellStart"/>
      <w:r>
        <w:rPr>
          <w:rFonts w:ascii="Arial" w:hAnsi="Arial" w:cs="Arial"/>
          <w:color w:val="000000"/>
          <w:sz w:val="18"/>
          <w:szCs w:val="18"/>
        </w:rPr>
        <w:t>Пестречинского</w:t>
      </w:r>
      <w:proofErr w:type="spellEnd"/>
      <w:r>
        <w:rPr>
          <w:rFonts w:ascii="Arial" w:hAnsi="Arial" w:cs="Arial"/>
          <w:color w:val="000000"/>
          <w:sz w:val="18"/>
          <w:szCs w:val="18"/>
        </w:rPr>
        <w:t xml:space="preserve"> муниципального района Республики Татарстан структурных подразделений в составе учреждения нет.</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УПРАВЛЕНИЕ.</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5.1. Управление Учреждением строится на основе сочетания принципов единоначалия и коллегиальности.</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5.2. Единоличным исполнительным органом Учреждения является директор, который осуществляет текущее руководство деятельностью Учреждения, назначаемый Учредителем.</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5.2.1.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5.2.2. Директор Учреждения без доверенности:</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xml:space="preserve">-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                                              - утверждает по согласованию с Муниципальным бюджетным учреждением «Отдел образования» </w:t>
      </w:r>
      <w:proofErr w:type="spellStart"/>
      <w:r>
        <w:rPr>
          <w:rFonts w:ascii="Arial" w:hAnsi="Arial" w:cs="Arial"/>
          <w:color w:val="000000"/>
          <w:sz w:val="18"/>
          <w:szCs w:val="18"/>
        </w:rPr>
        <w:t>Пестречинского</w:t>
      </w:r>
      <w:proofErr w:type="spellEnd"/>
      <w:r>
        <w:rPr>
          <w:rFonts w:ascii="Arial" w:hAnsi="Arial" w:cs="Arial"/>
          <w:color w:val="000000"/>
          <w:sz w:val="18"/>
          <w:szCs w:val="18"/>
        </w:rPr>
        <w:t xml:space="preserve"> муниципального района Республики Татарстан программу развития Учреждения;   -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Arial" w:hAnsi="Arial" w:cs="Arial"/>
          <w:color w:val="000000"/>
          <w:sz w:val="18"/>
          <w:szCs w:val="18"/>
        </w:rPr>
        <w:t>самообследования</w:t>
      </w:r>
      <w:proofErr w:type="spellEnd"/>
      <w:r>
        <w:rPr>
          <w:rFonts w:ascii="Arial" w:hAnsi="Arial" w:cs="Arial"/>
          <w:color w:val="000000"/>
          <w:sz w:val="18"/>
          <w:szCs w:val="18"/>
        </w:rPr>
        <w:t>;                            - организует и контролирует работу административно-управленческого аппарата;                                           - осуществляет организацию в соответствии с требованиями нормативных правовых актов образовательной и иной деятельности Учреждения;                                                                                                                                  - утверждает образовательные программы Учреждения;                                                                                             - утверждает учебный план, годовой план работы, графики работы, расписание занятий, график промежуточной аттестации;                                                                                                                                                                   - утверждает штатное расписание,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                                                                                                                                - утверждает учебную нагрузку педагогических работников;                                                                                               -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локальными нормативными актами Учреждения;                                                                                                                                - издает приказы, обязательные для всех работников и обучающихся Учреждения;                                                                   - утверждает локальные нормативные акты Учреждения;                                                                                             - заключает гражданско-правовые договоры, выдает доверенности;                                                                        - осуществляет прием обучающихся в Учреждение;                                                                                                                                        - пользуется правом распоряжения имуществом и средствами Учреждения в пределах, установленных законом и настоящим Уставом;                                                                                                                                                  -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                                                - отвечает за выполнение договора о закреплении за Учреждением имущества на праве оперативного управления;                                                                                                                                                         - осуществляет иные полномочия, не относящиеся к компетенции коллегиальных органов управления Учреждением и Учредителя.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lastRenderedPageBreak/>
        <w:t>      5.3. Коллегиальными органами управления Учреждением являются: Общее собрание работников Учреждения (далее – Общее собрание), Педагогический совет Учреждения (далее – Педагогический совет).                                                                                                                           </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5.4. Коллегиальные органы управления Учреждением создаются и действуют в соответствии с настоящим Уставом.</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5.5. Общее собрание – является постоянно действующим высшим органом коллегиального управления, объединяющим всех работников Учреждения, включая совместителей.</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5.5.1. К компетенции Общего собрания относится: - разработка и принятие Коллективного договора, Правил внутреннего трудового распорядка Учреждения; - принятие локальных актов, регулирующих трудовые отношения с работниками Учреждения; - избрание представителей работников в Комиссию по трудовым спорам Учреждения; - обсуждение вопросов состояния трудовой дисциплины в Учреждении, рекомендации по ее укреплению;  - содействие созданию оптимальных условий для организации труда и профессионального совершенствования работников; - поддержание общественных инициатив по развитию деятельности Учреждения.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5.5.2. Общее собрание Учреждения выбирает из своего состава председателя и секретаря. Процедура голосования определяется Общим собранием Учреждения. Протоколы Общих собраний подписываются председателем и секретарем.</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xml:space="preserve">                  5.5.3. Общее собрание Учреждения созывается председателем по мере необходимости. Внеочередные заседания общего собрания Учреждения проводятся по требованию по требованию не менее одной трети его состава или директора </w:t>
      </w:r>
      <w:proofErr w:type="gramStart"/>
      <w:r>
        <w:rPr>
          <w:rFonts w:ascii="Arial" w:hAnsi="Arial" w:cs="Arial"/>
          <w:color w:val="000000"/>
          <w:sz w:val="18"/>
          <w:szCs w:val="18"/>
        </w:rPr>
        <w:t>Учреждения .</w:t>
      </w:r>
      <w:proofErr w:type="gramEnd"/>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5.5.4. Решение общего собрания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Учреждения. Процедура голосования определяется Общим собранием Учреждения. Решения общего собрания Учреждения реализуются приказами директора Учреждения.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 Педагогический совет – постоянно действующий коллегиальный орган управления, осуществляющий общее руководство образовательным процессом.</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5.6.1. В Педагогический совет входят директор, педагогические работники, состоящие в трудовых отношениях с Учреждением (в том числе работающие по совместительству и на условиях почасовой оплаты).</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xml:space="preserve">                               5.6.2. Педагогический совет: - совершенствует организацию образовательного процесса Учреждения; - разрабатывает программу развития Учреждения; - разрабатывает и принимает локальные акты, регламентирующие организацию образовательного и воспитательного процесса Учреждения; - принимает годовой план работы Учреждения и учебный план; - разрабатывает образовательные программы школы; -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дошкольного,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  - принимает решение о форме, периодичности и порядке проведения текущего контроля успеваемости и промежуточной аттестации обучающихся; - принимает решение о форме, периодичности и порядке проведения </w:t>
      </w:r>
      <w:proofErr w:type="spellStart"/>
      <w:r>
        <w:rPr>
          <w:rFonts w:ascii="Arial" w:hAnsi="Arial" w:cs="Arial"/>
          <w:color w:val="000000"/>
          <w:sz w:val="18"/>
          <w:szCs w:val="18"/>
        </w:rPr>
        <w:t>самообследования</w:t>
      </w:r>
      <w:proofErr w:type="spellEnd"/>
      <w:r>
        <w:rPr>
          <w:rFonts w:ascii="Arial" w:hAnsi="Arial" w:cs="Arial"/>
          <w:color w:val="000000"/>
          <w:sz w:val="18"/>
          <w:szCs w:val="18"/>
        </w:rPr>
        <w:t xml:space="preserve">, обеспечении функционирования внутренней системы оценки качества образования; - определяет основные направления развития Учреждения, повышения качества и эффективности образовательного процесса; - принимает решения о создании спецкурсов, факультативов, кружков и др.; - </w:t>
      </w:r>
      <w:r>
        <w:rPr>
          <w:rFonts w:ascii="Arial" w:hAnsi="Arial" w:cs="Arial"/>
          <w:color w:val="000000"/>
          <w:sz w:val="18"/>
          <w:szCs w:val="18"/>
        </w:rPr>
        <w:lastRenderedPageBreak/>
        <w:t>принимает решения о требованиях к одежде обучающихся по согласованию с общественными объединениями обучающихся и их родителей (законных представителей) (при наличии таких объединений); -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 принимает решение о допуске обучающихся к итоговой аттестации, переводе обучающихся в следующий класс, условном переводе в следующий класс,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 - принимает решение об отчислении обучающегося из Учреждения в случаях, предусмотренных законом и соответствующим локальным актом Учреждения; - принимает решение о поощрении обучающихся; - может принимать решение об объявлении конкурса на замещение педагогических должностей и утверждать его условия; -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(при наличии таких объединений); - поддерживает общественные инициативы по совершенствованию обучения и воспитания учащихся.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xml:space="preserve">                       5.6.3. Педагогический совет выбирает из своего состава председателя </w:t>
      </w:r>
      <w:proofErr w:type="gramStart"/>
      <w:r>
        <w:rPr>
          <w:rFonts w:ascii="Arial" w:hAnsi="Arial" w:cs="Arial"/>
          <w:color w:val="000000"/>
          <w:sz w:val="18"/>
          <w:szCs w:val="18"/>
        </w:rPr>
        <w:t>и  секретаря</w:t>
      </w:r>
      <w:proofErr w:type="gramEnd"/>
      <w:r>
        <w:rPr>
          <w:rFonts w:ascii="Arial" w:hAnsi="Arial" w:cs="Arial"/>
          <w:color w:val="000000"/>
          <w:sz w:val="18"/>
          <w:szCs w:val="18"/>
        </w:rPr>
        <w:t>. Протоколы педагогических советов подписываются председателем и секретарем.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5.6.4.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5.6.5. Решения педагогического совета реализуются приказами директора Учреждения.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5.6.6. На заседания Педагогического совета могут быть приглашены: - работники Учреждения, не являющиеся членами Педагогического совета; - граждане, выполняющие работу на основе гражданско-правовых договоров, заключенных с Учреждением; - обучающиеся, родители (законные представители) обучающихся при наличии согласия Педагогического совета.</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5.6.7. О решениях, принятых Педагогическим советом, ставятся в известность все участники образовательного процесса Учреждения в части, их касающейся.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5.7. Мнения отдельных обучающихся, родителей (законных представителей) несовершеннолетних обучающихся и педагогических работников могут направляться руководству Учреждения и учитываются при принятии Учреждением локальных нормативных актов, затрагивающих их права и законные интересы. </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Адрес официального сайта учреждения:</w:t>
      </w:r>
    </w:p>
    <w:p w:rsidR="00D85E9F" w:rsidRDefault="00D85E9F" w:rsidP="00D85E9F">
      <w:pPr>
        <w:pStyle w:val="a3"/>
        <w:shd w:val="clear" w:color="auto" w:fill="FFFFFF" w:themeFill="background1"/>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ht</w:t>
      </w:r>
      <w:r>
        <w:rPr>
          <w:rFonts w:ascii="Arial" w:hAnsi="Arial" w:cs="Arial"/>
          <w:color w:val="000000"/>
          <w:sz w:val="18"/>
          <w:szCs w:val="18"/>
        </w:rPr>
        <w:t>tps://edu.tatar.ru/pestretcy/</w:t>
      </w:r>
      <w:r>
        <w:rPr>
          <w:rFonts w:ascii="Arial" w:hAnsi="Arial" w:cs="Arial"/>
          <w:color w:val="000000"/>
          <w:sz w:val="18"/>
          <w:szCs w:val="18"/>
          <w:lang w:val="en-US"/>
        </w:rPr>
        <w:t>ku</w:t>
      </w:r>
      <w:bookmarkStart w:id="0" w:name="_GoBack"/>
      <w:bookmarkEnd w:id="0"/>
      <w:r>
        <w:rPr>
          <w:rFonts w:ascii="Arial" w:hAnsi="Arial" w:cs="Arial"/>
          <w:color w:val="000000"/>
          <w:sz w:val="18"/>
          <w:szCs w:val="18"/>
          <w:lang w:val="en-US"/>
        </w:rPr>
        <w:t>n</w:t>
      </w:r>
      <w:r>
        <w:rPr>
          <w:rFonts w:ascii="Arial" w:hAnsi="Arial" w:cs="Arial"/>
          <w:color w:val="000000"/>
          <w:sz w:val="18"/>
          <w:szCs w:val="18"/>
        </w:rPr>
        <w:t>/sch</w:t>
      </w:r>
    </w:p>
    <w:p w:rsidR="00B85867" w:rsidRDefault="00B85867" w:rsidP="00D85E9F">
      <w:pPr>
        <w:shd w:val="clear" w:color="auto" w:fill="FFFFFF" w:themeFill="background1"/>
      </w:pPr>
    </w:p>
    <w:sectPr w:rsidR="00B85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F9"/>
    <w:rsid w:val="00B85867"/>
    <w:rsid w:val="00D423F9"/>
    <w:rsid w:val="00D85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D9D97-B95D-41D5-A8C7-81C85C89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5E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08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1824</Words>
  <Characters>10399</Characters>
  <Application>Microsoft Office Word</Application>
  <DocSecurity>0</DocSecurity>
  <Lines>86</Lines>
  <Paragraphs>24</Paragraphs>
  <ScaleCrop>false</ScaleCrop>
  <Company/>
  <LinksUpToDate>false</LinksUpToDate>
  <CharactersWithSpaces>12199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2023-11-01T08:06:00Z</dcterms:created>
  <dcterms:modified xsi:type="dcterms:W3CDTF">2023-11-01T08:11:00Z</dcterms:modified>
</cp:coreProperties>
</file>